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915B9" w14:textId="415BD2A9" w:rsidR="005F2A75" w:rsidRPr="00CB74DC" w:rsidRDefault="005F2A75" w:rsidP="005F2A75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34A1B4A" wp14:editId="3D05A2F3">
            <wp:simplePos x="0" y="0"/>
            <wp:positionH relativeFrom="column">
              <wp:posOffset>-1270</wp:posOffset>
            </wp:positionH>
            <wp:positionV relativeFrom="paragraph">
              <wp:posOffset>286385</wp:posOffset>
            </wp:positionV>
            <wp:extent cx="839470" cy="429260"/>
            <wp:effectExtent l="0" t="0" r="0" b="889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80B">
        <w:t>27</w:t>
      </w:r>
      <w:r w:rsidRPr="00CB74DC">
        <w:t>-</w:t>
      </w:r>
      <w:r w:rsidR="00FC580B">
        <w:t>10</w:t>
      </w:r>
      <w:r w:rsidRPr="00CB74DC">
        <w:t>-202</w:t>
      </w:r>
      <w:r w:rsidR="002571E6">
        <w:t>1</w:t>
      </w:r>
    </w:p>
    <w:p w14:paraId="77333EFC" w14:textId="0B70C6B0" w:rsidR="005F2A75" w:rsidRDefault="005F2A75" w:rsidP="005F2A75">
      <w:pPr>
        <w:ind w:left="0"/>
      </w:pPr>
      <w:r w:rsidRPr="00CB74DC">
        <w:t>Hierbij verzoeken wij u onderstaande schriftelijke vragen ex Artikel 41 Reglement van Orde aangaande “</w:t>
      </w:r>
      <w:r w:rsidR="00E021D5">
        <w:t>gezondheidswinst provincie</w:t>
      </w:r>
      <w:r w:rsidRPr="00CB74DC">
        <w:t>” door te geleiden aan het college van burgemeester en wethouders.</w:t>
      </w:r>
    </w:p>
    <w:p w14:paraId="34D50E64" w14:textId="6C95DF0D" w:rsidR="00FC580B" w:rsidRDefault="00FC580B" w:rsidP="005F2A75">
      <w:pPr>
        <w:ind w:left="0"/>
      </w:pPr>
    </w:p>
    <w:p w14:paraId="4C9AF5ED" w14:textId="33C4B7C6" w:rsidR="00FC580B" w:rsidRDefault="00FC580B" w:rsidP="005F2A75">
      <w:pPr>
        <w:ind w:left="0"/>
      </w:pPr>
      <w:r>
        <w:t xml:space="preserve">Op pagina 25 van de begroting 2022 van de Provincie Noord-Holland lezen we onderstaande passage. Aangezien de provincie het bevoegd gezag is voor Tata Steel en </w:t>
      </w:r>
      <w:proofErr w:type="spellStart"/>
      <w:r>
        <w:t>Harsco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en er een intensieve samenwerking bestaat tussen de IJmondgemeenten en de provincie op dit dossier stellen we de volgende vragen.</w:t>
      </w:r>
    </w:p>
    <w:p w14:paraId="3E05D2AE" w14:textId="5ACFC4A6" w:rsidR="002571E6" w:rsidRDefault="002571E6" w:rsidP="005F2A75">
      <w:pPr>
        <w:ind w:left="0"/>
      </w:pPr>
    </w:p>
    <w:p w14:paraId="31066CF7" w14:textId="77777777" w:rsidR="00FC580B" w:rsidRDefault="00FC580B" w:rsidP="00FC580B">
      <w:pPr>
        <w:ind w:left="0"/>
      </w:pPr>
      <w:r>
        <w:t>“</w:t>
      </w:r>
      <w:r>
        <w:t>De provincie Noord-Holland werkt al langer aan een goed woon- en leefklimaat. Bijvoorbeeld bij</w:t>
      </w:r>
      <w:r>
        <w:t xml:space="preserve"> </w:t>
      </w:r>
      <w:r>
        <w:t>onze activiteiten op het vlak van bodem, infrastructuur, natuur en (drink)water. En bij onze</w:t>
      </w:r>
      <w:r>
        <w:t xml:space="preserve"> </w:t>
      </w:r>
      <w:r>
        <w:t>inspanningen op het terrein van de luchtkwaliteit of het openbaar vervoer. Maar het behalen van</w:t>
      </w:r>
      <w:r>
        <w:t xml:space="preserve"> </w:t>
      </w:r>
      <w:r>
        <w:t>gezondheidswinst is voorheen zelden een belangrijke drijfveer geweest of benoemd als primaire</w:t>
      </w:r>
      <w:r>
        <w:t xml:space="preserve"> </w:t>
      </w:r>
      <w:r>
        <w:t>doelstelling. Door dit wel te doen en bestaande activiteiten en programma’s op dit punt te</w:t>
      </w:r>
      <w:r>
        <w:t xml:space="preserve"> </w:t>
      </w:r>
      <w:r>
        <w:t>actualiseren, ontstaan er mogelijkheden om een aanzienlijke gezondheidswinst te boeken in de</w:t>
      </w:r>
      <w:r>
        <w:t xml:space="preserve"> </w:t>
      </w:r>
      <w:r>
        <w:t>provincie Noord-Holland. We monitoren daarvoor de milieukwaliteiten. Gebieden met een hoge</w:t>
      </w:r>
      <w:r>
        <w:t xml:space="preserve"> </w:t>
      </w:r>
      <w:r>
        <w:t>milieudruk op één of meerdere milieukwaliteiten (zogenoemde ‘hotspots’) brengen we, samen</w:t>
      </w:r>
      <w:r>
        <w:t xml:space="preserve"> </w:t>
      </w:r>
      <w:r>
        <w:t>met onze partners en de inwoners, in verschillende projecten gedetailleerder in kaart.</w:t>
      </w:r>
      <w:r>
        <w:t xml:space="preserve"> </w:t>
      </w:r>
    </w:p>
    <w:p w14:paraId="33088562" w14:textId="77777777" w:rsidR="00FC580B" w:rsidRDefault="00FC580B" w:rsidP="00FC580B">
      <w:pPr>
        <w:ind w:left="0"/>
      </w:pPr>
    </w:p>
    <w:p w14:paraId="6FB8055E" w14:textId="5E8F1AEB" w:rsidR="00FC580B" w:rsidRDefault="00FC580B" w:rsidP="00FC580B">
      <w:pPr>
        <w:ind w:left="0"/>
      </w:pPr>
      <w:r>
        <w:t>De provincie Noord-Holland is een veelzijdige provincie waar vele functies rondom wonen,</w:t>
      </w:r>
      <w:r>
        <w:t xml:space="preserve"> </w:t>
      </w:r>
      <w:r>
        <w:t>werken, recreëren en vervoer</w:t>
      </w:r>
      <w:r>
        <w:t xml:space="preserve"> </w:t>
      </w:r>
      <w:r>
        <w:t>samenkomen. Deze diversiteit en dynamiek biedt veel kansen en</w:t>
      </w:r>
      <w:r>
        <w:t xml:space="preserve"> </w:t>
      </w:r>
      <w:r>
        <w:t>mogelijkheden voor de provincie en haar inwoners, maar legt ook een milieudruk op de</w:t>
      </w:r>
      <w:r>
        <w:t xml:space="preserve"> l</w:t>
      </w:r>
      <w:r>
        <w:t>eefomgeving. Bedrijvigheid in de provincie brengt economische groei en tegelijkertijd heeft het</w:t>
      </w:r>
      <w:r>
        <w:t xml:space="preserve"> </w:t>
      </w:r>
      <w:r>
        <w:t>ook effect op de leefomgeving. Inwoners van Noord-Holland maken zich daar zorgen om en</w:t>
      </w:r>
      <w:r>
        <w:t xml:space="preserve"> </w:t>
      </w:r>
      <w:r>
        <w:t>vragen om een actieve provincie. In sommige regio’s, bijvoorbeeld in het IJmondgebied met het</w:t>
      </w:r>
      <w:r>
        <w:t xml:space="preserve"> </w:t>
      </w:r>
      <w:r>
        <w:t>daar gelegen Tata Steel, staat de kwaliteit van de fysieke leefomgeving onder druk. Er zijn meer</w:t>
      </w:r>
      <w:r>
        <w:t xml:space="preserve"> </w:t>
      </w:r>
      <w:r>
        <w:t>factoren die hierop een effect hebben. Naast uitstoot van Tata Steel en andere bedrijven zijn de</w:t>
      </w:r>
      <w:r>
        <w:t xml:space="preserve"> </w:t>
      </w:r>
      <w:r>
        <w:t>uitstoot van de scheepvaart, het vliegverkeer en van auto’s relevant. En hoewel onder andere de</w:t>
      </w:r>
      <w:r>
        <w:t xml:space="preserve"> </w:t>
      </w:r>
      <w:r>
        <w:t>luchtkwaliteit de afgelopen jaren is verbeterd, is er ook de komende jaren en decennia nog veel</w:t>
      </w:r>
      <w:r>
        <w:t xml:space="preserve"> </w:t>
      </w:r>
      <w:r>
        <w:t>milieu- en gezondheidswinst te behalen. Inwoners van Noord-Holland vragen daar terecht ook</w:t>
      </w:r>
      <w:r>
        <w:t xml:space="preserve"> </w:t>
      </w:r>
      <w:r>
        <w:t>om. De provincie Noord-Holland maakt voor de gehele provincie een ‘Programma Gezonde</w:t>
      </w:r>
      <w:r>
        <w:t xml:space="preserve"> </w:t>
      </w:r>
      <w:r>
        <w:t>Leefomgeving’ waarin de activiteiten samenkomen om een brede en grotere gezondheidswinst te</w:t>
      </w:r>
      <w:r>
        <w:t xml:space="preserve"> </w:t>
      </w:r>
      <w:r>
        <w:t>behalen. Met het ‘Programma Tata Steel 2020-2050 Samenwerken aan een gezondere en veilige</w:t>
      </w:r>
      <w:r>
        <w:t xml:space="preserve"> </w:t>
      </w:r>
      <w:r>
        <w:t>IJmond’ willen wij in de IJmond concrete gezondheidswinst gaan behalen.</w:t>
      </w:r>
      <w:r>
        <w:t>”</w:t>
      </w:r>
    </w:p>
    <w:p w14:paraId="32801095" w14:textId="2C159C3C" w:rsidR="00FC580B" w:rsidRDefault="00FC580B" w:rsidP="00FC580B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het college op de hoogte van de</w:t>
      </w:r>
      <w:r w:rsidR="00E021D5">
        <w:rPr>
          <w:rFonts w:asciiTheme="minorHAnsi" w:hAnsiTheme="minorHAnsi" w:cstheme="minorHAnsi"/>
        </w:rPr>
        <w:t>ze</w:t>
      </w:r>
      <w:r>
        <w:rPr>
          <w:rFonts w:asciiTheme="minorHAnsi" w:hAnsiTheme="minorHAnsi" w:cstheme="minorHAnsi"/>
        </w:rPr>
        <w:t xml:space="preserve"> passage in de begroting van de provincie Noord-Holland?</w:t>
      </w:r>
    </w:p>
    <w:p w14:paraId="541769B6" w14:textId="75BDAE79" w:rsidR="00E021D5" w:rsidRDefault="00E021D5" w:rsidP="00FC580B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Vindt het college dat gezondheidswinst een belangrijke drijfveer en primaire doelstelling is rond Tata Steel en </w:t>
      </w:r>
      <w:proofErr w:type="spellStart"/>
      <w:r>
        <w:rPr>
          <w:rFonts w:asciiTheme="minorHAnsi" w:hAnsiTheme="minorHAnsi" w:cstheme="minorHAnsi"/>
        </w:rPr>
        <w:t>Harsco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Metals</w:t>
      </w:r>
      <w:proofErr w:type="spellEnd"/>
      <w:r>
        <w:rPr>
          <w:rFonts w:asciiTheme="minorHAnsi" w:hAnsiTheme="minorHAnsi" w:cstheme="minorHAnsi"/>
        </w:rPr>
        <w:t>?</w:t>
      </w:r>
    </w:p>
    <w:p w14:paraId="5317D859" w14:textId="0AF337FF" w:rsidR="00FC580B" w:rsidRDefault="00FC580B" w:rsidP="00FC580B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Hoe kan het dat de provincie Noord-Holland in haar begroting aangeeft dat het behalen van gezondheidswinst voorheen zelden een belangrijke drijfveer is geweest of benoemd is als primaire doelstelling?</w:t>
      </w:r>
    </w:p>
    <w:p w14:paraId="1119D11F" w14:textId="531D8882" w:rsidR="00C810AA" w:rsidRDefault="00FC580B" w:rsidP="00FC580B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Welke effecten heeft deze insteek van de provincie Noord-Holland de afgelopen jaren gehad op de aanpak van negatieve gezondheidseffecten rond Tata Steel en </w:t>
      </w:r>
      <w:proofErr w:type="spellStart"/>
      <w:r>
        <w:rPr>
          <w:rFonts w:asciiTheme="minorHAnsi" w:hAnsiTheme="minorHAnsi" w:cstheme="minorHAnsi"/>
        </w:rPr>
        <w:t>Harsco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Metals</w:t>
      </w:r>
      <w:proofErr w:type="spellEnd"/>
      <w:r>
        <w:rPr>
          <w:rFonts w:asciiTheme="minorHAnsi" w:hAnsiTheme="minorHAnsi" w:cstheme="minorHAnsi"/>
        </w:rPr>
        <w:t xml:space="preserve">? </w:t>
      </w:r>
    </w:p>
    <w:p w14:paraId="0888910D" w14:textId="331562E0" w:rsidR="00FC580B" w:rsidRDefault="00FC580B" w:rsidP="00FC580B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Wat heeft het college eraan gedaan om de provincie Noord-Holland als bevoegd gezag </w:t>
      </w:r>
      <w:r w:rsidR="00E021D5">
        <w:rPr>
          <w:rFonts w:asciiTheme="minorHAnsi" w:hAnsiTheme="minorHAnsi" w:cstheme="minorHAnsi"/>
        </w:rPr>
        <w:t xml:space="preserve">van Tata Steel en </w:t>
      </w:r>
      <w:proofErr w:type="spellStart"/>
      <w:r w:rsidR="00E021D5">
        <w:rPr>
          <w:rFonts w:asciiTheme="minorHAnsi" w:hAnsiTheme="minorHAnsi" w:cstheme="minorHAnsi"/>
        </w:rPr>
        <w:t>Harsco</w:t>
      </w:r>
      <w:proofErr w:type="spellEnd"/>
      <w:r w:rsidR="00E021D5">
        <w:rPr>
          <w:rFonts w:asciiTheme="minorHAnsi" w:hAnsiTheme="minorHAnsi" w:cstheme="minorHAnsi"/>
        </w:rPr>
        <w:t xml:space="preserve"> </w:t>
      </w:r>
      <w:proofErr w:type="spellStart"/>
      <w:r w:rsidR="00E021D5">
        <w:rPr>
          <w:rFonts w:asciiTheme="minorHAnsi" w:hAnsiTheme="minorHAnsi" w:cstheme="minorHAnsi"/>
        </w:rPr>
        <w:t>Metals</w:t>
      </w:r>
      <w:proofErr w:type="spellEnd"/>
      <w:r w:rsidR="00E0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aan te spreken op het feit dat ze gezondheidswinst niet als belangrijke drijfveer of primaire doelstelling z</w:t>
      </w:r>
      <w:r w:rsidR="00E021D5">
        <w:rPr>
          <w:rFonts w:asciiTheme="minorHAnsi" w:hAnsiTheme="minorHAnsi" w:cstheme="minorHAnsi"/>
        </w:rPr>
        <w:t>ien</w:t>
      </w:r>
      <w:r>
        <w:rPr>
          <w:rFonts w:asciiTheme="minorHAnsi" w:hAnsiTheme="minorHAnsi" w:cstheme="minorHAnsi"/>
        </w:rPr>
        <w:t>?</w:t>
      </w:r>
    </w:p>
    <w:p w14:paraId="275EE59D" w14:textId="185059CD" w:rsidR="00E021D5" w:rsidRDefault="00FC580B" w:rsidP="00E021D5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Welke gevolgen heeft het niet </w:t>
      </w:r>
      <w:r w:rsidR="00E021D5">
        <w:rPr>
          <w:rFonts w:asciiTheme="minorHAnsi" w:hAnsiTheme="minorHAnsi" w:cstheme="minorHAnsi"/>
        </w:rPr>
        <w:t>behandelen</w:t>
      </w:r>
      <w:r>
        <w:rPr>
          <w:rFonts w:asciiTheme="minorHAnsi" w:hAnsiTheme="minorHAnsi" w:cstheme="minorHAnsi"/>
        </w:rPr>
        <w:t xml:space="preserve"> van gezondheidswinst als belangrijke drijfveer of primaire doelstelling</w:t>
      </w:r>
      <w:r w:rsidR="00E021D5">
        <w:rPr>
          <w:rFonts w:asciiTheme="minorHAnsi" w:hAnsiTheme="minorHAnsi" w:cstheme="minorHAnsi"/>
        </w:rPr>
        <w:t xml:space="preserve"> gehad</w:t>
      </w:r>
      <w:r>
        <w:rPr>
          <w:rFonts w:asciiTheme="minorHAnsi" w:hAnsiTheme="minorHAnsi" w:cstheme="minorHAnsi"/>
        </w:rPr>
        <w:t xml:space="preserve"> voor de effectiviteit van de handhaving en de vergunningen van Tata Steel en </w:t>
      </w:r>
      <w:proofErr w:type="spellStart"/>
      <w:r>
        <w:rPr>
          <w:rFonts w:asciiTheme="minorHAnsi" w:hAnsiTheme="minorHAnsi" w:cstheme="minorHAnsi"/>
        </w:rPr>
        <w:t>Harsco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Metals</w:t>
      </w:r>
      <w:proofErr w:type="spellEnd"/>
      <w:r>
        <w:rPr>
          <w:rFonts w:asciiTheme="minorHAnsi" w:hAnsiTheme="minorHAnsi" w:cstheme="minorHAnsi"/>
        </w:rPr>
        <w:t xml:space="preserve">? </w:t>
      </w:r>
    </w:p>
    <w:p w14:paraId="5D91DAB9" w14:textId="73C86653" w:rsidR="00E021D5" w:rsidRPr="00E021D5" w:rsidRDefault="00E021D5" w:rsidP="00E021D5">
      <w:pPr>
        <w:pStyle w:val="Normaalweb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het college van mening dat de provincie als bevoegd gezag van Tata Steel en </w:t>
      </w:r>
      <w:proofErr w:type="spellStart"/>
      <w:r>
        <w:rPr>
          <w:rFonts w:asciiTheme="minorHAnsi" w:hAnsiTheme="minorHAnsi" w:cstheme="minorHAnsi"/>
        </w:rPr>
        <w:t>Harsco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Metals</w:t>
      </w:r>
      <w:proofErr w:type="spellEnd"/>
      <w:r>
        <w:rPr>
          <w:rFonts w:asciiTheme="minorHAnsi" w:hAnsiTheme="minorHAnsi" w:cstheme="minorHAnsi"/>
        </w:rPr>
        <w:t xml:space="preserve"> op dit moment wel gezondheidswinst ziet als belangrijke drijfveer en primaire doelstelling? </w:t>
      </w:r>
    </w:p>
    <w:p w14:paraId="267839D3" w14:textId="6A0A70A4" w:rsidR="00C810AA" w:rsidRDefault="00C810AA" w:rsidP="00C810AA">
      <w:pPr>
        <w:pStyle w:val="Norma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Kelly Uiterwijk</w:t>
      </w:r>
    </w:p>
    <w:p w14:paraId="2D903266" w14:textId="5210BF38" w:rsidR="00E021D5" w:rsidRPr="00C810AA" w:rsidRDefault="00E021D5" w:rsidP="00C810AA">
      <w:pPr>
        <w:pStyle w:val="Norma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Fractie Vrij!</w:t>
      </w:r>
    </w:p>
    <w:p w14:paraId="6D4F29E4" w14:textId="77777777" w:rsidR="00C810AA" w:rsidRDefault="00C810AA" w:rsidP="00C810AA">
      <w:pPr>
        <w:pStyle w:val="Normaalweb"/>
        <w:ind w:left="720"/>
        <w:rPr>
          <w:rFonts w:asciiTheme="minorHAnsi" w:hAnsiTheme="minorHAnsi" w:cstheme="minorHAnsi"/>
        </w:rPr>
      </w:pPr>
    </w:p>
    <w:p w14:paraId="110712A8" w14:textId="77777777" w:rsidR="00495B83" w:rsidRDefault="00495B83" w:rsidP="00C810AA">
      <w:pPr>
        <w:pStyle w:val="Normaalweb"/>
        <w:ind w:left="720"/>
        <w:rPr>
          <w:rFonts w:asciiTheme="minorHAnsi" w:hAnsiTheme="minorHAnsi" w:cstheme="minorHAnsi"/>
        </w:rPr>
      </w:pPr>
    </w:p>
    <w:p w14:paraId="57637033" w14:textId="77777777" w:rsidR="00495B83" w:rsidRDefault="00495B83" w:rsidP="00C810AA">
      <w:pPr>
        <w:pStyle w:val="Normaalweb"/>
        <w:ind w:left="720"/>
        <w:rPr>
          <w:rFonts w:asciiTheme="minorHAnsi" w:hAnsiTheme="minorHAnsi" w:cstheme="minorHAnsi"/>
        </w:rPr>
      </w:pPr>
    </w:p>
    <w:p w14:paraId="1CD44512" w14:textId="77777777" w:rsidR="00495B83" w:rsidRDefault="00495B83" w:rsidP="00C810AA">
      <w:pPr>
        <w:pStyle w:val="Normaalweb"/>
        <w:ind w:left="720"/>
        <w:rPr>
          <w:rFonts w:asciiTheme="minorHAnsi" w:hAnsiTheme="minorHAnsi" w:cstheme="minorHAnsi"/>
        </w:rPr>
      </w:pPr>
    </w:p>
    <w:p w14:paraId="166A96A3" w14:textId="77777777" w:rsidR="00495B83" w:rsidRDefault="00495B83" w:rsidP="00C810AA">
      <w:pPr>
        <w:pStyle w:val="Normaalweb"/>
        <w:ind w:left="720"/>
        <w:rPr>
          <w:rFonts w:asciiTheme="minorHAnsi" w:hAnsiTheme="minorHAnsi" w:cstheme="minorHAnsi"/>
        </w:rPr>
      </w:pPr>
    </w:p>
    <w:p w14:paraId="1221AF8D" w14:textId="77777777" w:rsidR="00495B83" w:rsidRDefault="00495B83" w:rsidP="00C810AA">
      <w:pPr>
        <w:pStyle w:val="Normaalweb"/>
        <w:ind w:left="720"/>
        <w:rPr>
          <w:rFonts w:asciiTheme="minorHAnsi" w:hAnsiTheme="minorHAnsi" w:cstheme="minorHAnsi"/>
        </w:rPr>
      </w:pPr>
    </w:p>
    <w:p w14:paraId="79FB2868" w14:textId="77777777" w:rsidR="00B61476" w:rsidRDefault="00B61476" w:rsidP="005F2A75">
      <w:pPr>
        <w:ind w:left="0"/>
      </w:pPr>
    </w:p>
    <w:sectPr w:rsidR="00B6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77FE6"/>
    <w:multiLevelType w:val="hybridMultilevel"/>
    <w:tmpl w:val="A9CA332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BC2"/>
    <w:multiLevelType w:val="multilevel"/>
    <w:tmpl w:val="E18C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C58E5"/>
    <w:multiLevelType w:val="multilevel"/>
    <w:tmpl w:val="33EA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E7A33"/>
    <w:multiLevelType w:val="multilevel"/>
    <w:tmpl w:val="A474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B1F90"/>
    <w:multiLevelType w:val="multilevel"/>
    <w:tmpl w:val="3398B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31B0D"/>
    <w:multiLevelType w:val="multilevel"/>
    <w:tmpl w:val="CD3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4233B"/>
    <w:multiLevelType w:val="hybridMultilevel"/>
    <w:tmpl w:val="1048F1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2936"/>
    <w:multiLevelType w:val="multilevel"/>
    <w:tmpl w:val="4C56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753A41"/>
    <w:multiLevelType w:val="hybridMultilevel"/>
    <w:tmpl w:val="36C6A0C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D5D4D"/>
    <w:multiLevelType w:val="multilevel"/>
    <w:tmpl w:val="5932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C78D6"/>
    <w:multiLevelType w:val="hybridMultilevel"/>
    <w:tmpl w:val="AA96CEF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D059C"/>
    <w:multiLevelType w:val="multilevel"/>
    <w:tmpl w:val="E224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75EC2"/>
    <w:multiLevelType w:val="hybridMultilevel"/>
    <w:tmpl w:val="342A81E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77E8"/>
    <w:multiLevelType w:val="multilevel"/>
    <w:tmpl w:val="A5FC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C1E18"/>
    <w:multiLevelType w:val="multilevel"/>
    <w:tmpl w:val="6CB4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FB2F51"/>
    <w:multiLevelType w:val="multilevel"/>
    <w:tmpl w:val="CFCE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73A95"/>
    <w:multiLevelType w:val="multilevel"/>
    <w:tmpl w:val="5378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D7462C"/>
    <w:multiLevelType w:val="hybridMultilevel"/>
    <w:tmpl w:val="A9CA332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0685C"/>
    <w:multiLevelType w:val="hybridMultilevel"/>
    <w:tmpl w:val="02DC315E"/>
    <w:lvl w:ilvl="0" w:tplc="F25440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13"/>
  </w:num>
  <w:num w:numId="5">
    <w:abstractNumId w:val="9"/>
  </w:num>
  <w:num w:numId="6">
    <w:abstractNumId w:val="11"/>
  </w:num>
  <w:num w:numId="7">
    <w:abstractNumId w:val="16"/>
  </w:num>
  <w:num w:numId="8">
    <w:abstractNumId w:val="3"/>
  </w:num>
  <w:num w:numId="9">
    <w:abstractNumId w:val="7"/>
  </w:num>
  <w:num w:numId="10">
    <w:abstractNumId w:val="2"/>
  </w:num>
  <w:num w:numId="11">
    <w:abstractNumId w:val="1"/>
  </w:num>
  <w:num w:numId="12">
    <w:abstractNumId w:val="17"/>
  </w:num>
  <w:num w:numId="13">
    <w:abstractNumId w:val="15"/>
  </w:num>
  <w:num w:numId="14">
    <w:abstractNumId w:val="14"/>
  </w:num>
  <w:num w:numId="15">
    <w:abstractNumId w:val="5"/>
  </w:num>
  <w:num w:numId="16">
    <w:abstractNumId w:val="6"/>
  </w:num>
  <w:num w:numId="17">
    <w:abstractNumId w:val="8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5F"/>
    <w:rsid w:val="00064C67"/>
    <w:rsid w:val="002140C7"/>
    <w:rsid w:val="002571E6"/>
    <w:rsid w:val="00320F5F"/>
    <w:rsid w:val="00394EEB"/>
    <w:rsid w:val="003A182C"/>
    <w:rsid w:val="00485556"/>
    <w:rsid w:val="004931D3"/>
    <w:rsid w:val="00495B83"/>
    <w:rsid w:val="005F2A75"/>
    <w:rsid w:val="00625A6B"/>
    <w:rsid w:val="00684983"/>
    <w:rsid w:val="00745816"/>
    <w:rsid w:val="007A226E"/>
    <w:rsid w:val="00816484"/>
    <w:rsid w:val="00B6104E"/>
    <w:rsid w:val="00B61476"/>
    <w:rsid w:val="00C810AA"/>
    <w:rsid w:val="00E021D5"/>
    <w:rsid w:val="00E354C6"/>
    <w:rsid w:val="00E90E9E"/>
    <w:rsid w:val="00EB3F6D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63609"/>
  <w15:chartTrackingRefBased/>
  <w15:docId w15:val="{28C8C69E-2628-EE4F-98A4-E8EC310D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95B83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495B83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1476"/>
    <w:pPr>
      <w:contextualSpacing/>
    </w:pPr>
  </w:style>
  <w:style w:type="paragraph" w:styleId="Normaalweb">
    <w:name w:val="Normal (Web)"/>
    <w:basedOn w:val="Standaard"/>
    <w:uiPriority w:val="99"/>
    <w:unhideWhenUsed/>
    <w:rsid w:val="005F2A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5B8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B83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95B83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95B83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apple-converted-space">
    <w:name w:val="apple-converted-space"/>
    <w:basedOn w:val="Standaardalinea-lettertype"/>
    <w:rsid w:val="00495B83"/>
  </w:style>
  <w:style w:type="character" w:styleId="Hyperlink">
    <w:name w:val="Hyperlink"/>
    <w:basedOn w:val="Standaardalinea-lettertype"/>
    <w:uiPriority w:val="99"/>
    <w:unhideWhenUsed/>
    <w:rsid w:val="00495B8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572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230">
          <w:marLeft w:val="0"/>
          <w:marRight w:val="0"/>
          <w:marTop w:val="0"/>
          <w:marBottom w:val="0"/>
          <w:divBdr>
            <w:top w:val="single" w:sz="6" w:space="8" w:color="D8D8D8"/>
            <w:left w:val="none" w:sz="0" w:space="0" w:color="auto"/>
            <w:bottom w:val="single" w:sz="6" w:space="8" w:color="D8D8D8"/>
            <w:right w:val="none" w:sz="0" w:space="0" w:color="auto"/>
          </w:divBdr>
          <w:divsChild>
            <w:div w:id="8713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0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ashed" w:sz="12" w:space="15" w:color="E7E0D8"/>
            <w:right w:val="none" w:sz="0" w:space="0" w:color="auto"/>
          </w:divBdr>
        </w:div>
        <w:div w:id="1742672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2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UIterwijk</dc:creator>
  <cp:keywords/>
  <dc:description/>
  <cp:lastModifiedBy>Kelly UIterwijk</cp:lastModifiedBy>
  <cp:revision>2</cp:revision>
  <cp:lastPrinted>2020-07-20T00:16:00Z</cp:lastPrinted>
  <dcterms:created xsi:type="dcterms:W3CDTF">2021-10-27T10:10:00Z</dcterms:created>
  <dcterms:modified xsi:type="dcterms:W3CDTF">2021-10-27T10:10:00Z</dcterms:modified>
</cp:coreProperties>
</file>